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CD" w:rsidRDefault="007900BF" w:rsidP="007900BF">
      <w:pPr>
        <w:pStyle w:val="a4"/>
        <w:spacing w:before="73"/>
        <w:ind w:right="543" w:firstLine="662"/>
      </w:pPr>
      <w:r>
        <w:t>Отчет о</w:t>
      </w:r>
      <w:r>
        <w:rPr>
          <w:spacing w:val="-3"/>
        </w:rPr>
        <w:t xml:space="preserve"> </w:t>
      </w:r>
      <w:r>
        <w:t>работе пер</w:t>
      </w:r>
      <w:r>
        <w:t>вичной</w:t>
      </w:r>
      <w:r>
        <w:rPr>
          <w:spacing w:val="-4"/>
        </w:rPr>
        <w:t xml:space="preserve"> </w:t>
      </w:r>
      <w:r>
        <w:t xml:space="preserve">профсоюзной организации МБОУ “ </w:t>
      </w:r>
      <w:proofErr w:type="spellStart"/>
      <w:r>
        <w:t>Молькеевской</w:t>
      </w:r>
      <w:proofErr w:type="spellEnd"/>
      <w:r>
        <w:t xml:space="preserve"> ООШ»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rPr>
          <w:spacing w:val="-4"/>
        </w:rPr>
        <w:t>год.</w:t>
      </w:r>
    </w:p>
    <w:p w:rsidR="00D75ECD" w:rsidRDefault="007900BF">
      <w:pPr>
        <w:pStyle w:val="a3"/>
        <w:ind w:right="135" w:firstLine="707"/>
      </w:pPr>
      <w:r>
        <w:t xml:space="preserve">Добрый день, уважаемые коллеги! Разрешите вам </w:t>
      </w:r>
      <w:proofErr w:type="gramStart"/>
      <w:r>
        <w:t>предоставить отчет</w:t>
      </w:r>
      <w:proofErr w:type="gramEnd"/>
      <w:r>
        <w:t xml:space="preserve"> о проделанной работе первичной профсоюзной организации МБОУ“ </w:t>
      </w:r>
      <w:proofErr w:type="spellStart"/>
      <w:r>
        <w:t>Молькеевская</w:t>
      </w:r>
      <w:proofErr w:type="spellEnd"/>
      <w:r>
        <w:t xml:space="preserve"> основная</w:t>
      </w:r>
      <w:r>
        <w:t xml:space="preserve"> общеобразовательная школа  </w:t>
      </w:r>
      <w:proofErr w:type="spellStart"/>
      <w:r>
        <w:t>Кайбицкого</w:t>
      </w:r>
      <w:proofErr w:type="spellEnd"/>
      <w:r>
        <w:t xml:space="preserve"> района РТ» </w:t>
      </w:r>
      <w:r>
        <w:t>за 2024</w:t>
      </w:r>
      <w:r>
        <w:t xml:space="preserve"> год. На учёте состо</w:t>
      </w:r>
      <w:r>
        <w:t>ят 26</w:t>
      </w:r>
      <w:r>
        <w:t xml:space="preserve"> члена </w:t>
      </w:r>
      <w:r>
        <w:rPr>
          <w:spacing w:val="-2"/>
        </w:rPr>
        <w:t>профсоюза.</w:t>
      </w:r>
    </w:p>
    <w:p w:rsidR="00D75ECD" w:rsidRDefault="007900BF">
      <w:pPr>
        <w:pStyle w:val="a3"/>
        <w:ind w:right="138"/>
      </w:pPr>
      <w:r>
        <w:rPr>
          <w:color w:val="333333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D75ECD" w:rsidRDefault="007900BF">
      <w:pPr>
        <w:pStyle w:val="a3"/>
        <w:spacing w:before="147"/>
        <w:ind w:left="771"/>
      </w:pPr>
      <w:r>
        <w:rPr>
          <w:color w:val="333333"/>
        </w:rPr>
        <w:t>Целями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задачами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профсоюзной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являются: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</w:tabs>
        <w:spacing w:before="151"/>
        <w:ind w:left="442" w:right="138"/>
        <w:jc w:val="both"/>
        <w:rPr>
          <w:sz w:val="28"/>
        </w:rPr>
      </w:pPr>
      <w:r>
        <w:rPr>
          <w:sz w:val="28"/>
        </w:rPr>
        <w:t>Пост</w:t>
      </w:r>
      <w:r>
        <w:rPr>
          <w:sz w:val="28"/>
        </w:rPr>
        <w:t>оянно совершенствовать и поднимать уровень развития и укрепления социального партнерства между администрацией и профкомом.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  <w:tab w:val="left" w:pos="510"/>
        </w:tabs>
        <w:ind w:left="442" w:right="142"/>
        <w:jc w:val="both"/>
        <w:rPr>
          <w:sz w:val="28"/>
        </w:rPr>
      </w:pPr>
      <w:r>
        <w:rPr>
          <w:sz w:val="28"/>
        </w:rPr>
        <w:tab/>
        <w:t>Активизировать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9"/>
          <w:sz w:val="28"/>
        </w:rPr>
        <w:t xml:space="preserve"> </w:t>
      </w:r>
      <w:r>
        <w:rPr>
          <w:sz w:val="28"/>
        </w:rPr>
        <w:t>и защите интересов членов профсоюзной организации, повышение соци</w:t>
      </w:r>
      <w:r>
        <w:rPr>
          <w:sz w:val="28"/>
        </w:rPr>
        <w:t>альной защищенности работников школы.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</w:tabs>
        <w:spacing w:before="1"/>
        <w:ind w:left="442" w:right="139"/>
        <w:jc w:val="both"/>
        <w:rPr>
          <w:sz w:val="28"/>
        </w:rPr>
      </w:pPr>
      <w:r>
        <w:rPr>
          <w:sz w:val="28"/>
        </w:rPr>
        <w:t>Совершенствовать локальную нормативно-правовую базу деятельности первичной профсоюзной организации.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</w:tabs>
        <w:spacing w:line="321" w:lineRule="exact"/>
        <w:ind w:left="442" w:hanging="35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  <w:tab w:val="left" w:pos="512"/>
        </w:tabs>
        <w:spacing w:line="242" w:lineRule="auto"/>
        <w:ind w:left="442" w:right="136"/>
        <w:rPr>
          <w:sz w:val="28"/>
        </w:rPr>
      </w:pPr>
      <w:r>
        <w:rPr>
          <w:sz w:val="20"/>
        </w:rPr>
        <w:tab/>
      </w:r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культурно-массовой работы с членами профсоюза.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  <w:tab w:val="left" w:pos="512"/>
        </w:tabs>
        <w:ind w:left="442" w:right="144"/>
        <w:rPr>
          <w:sz w:val="28"/>
        </w:rPr>
      </w:pPr>
      <w:r>
        <w:rPr>
          <w:sz w:val="20"/>
        </w:rPr>
        <w:tab/>
      </w:r>
      <w:r>
        <w:rPr>
          <w:sz w:val="28"/>
        </w:rPr>
        <w:t>Укреплять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 профессиональную солидарность, взаимопомощь и сотрудничества профсоюзных организаций и членов Профсоюза.</w:t>
      </w:r>
    </w:p>
    <w:p w:rsidR="00D75ECD" w:rsidRDefault="007900BF">
      <w:pPr>
        <w:pStyle w:val="a5"/>
        <w:numPr>
          <w:ilvl w:val="0"/>
          <w:numId w:val="2"/>
        </w:numPr>
        <w:tabs>
          <w:tab w:val="left" w:pos="442"/>
          <w:tab w:val="left" w:pos="1865"/>
          <w:tab w:val="left" w:pos="2296"/>
          <w:tab w:val="left" w:pos="3694"/>
          <w:tab w:val="left" w:pos="4854"/>
          <w:tab w:val="left" w:pos="6344"/>
          <w:tab w:val="left" w:pos="7380"/>
        </w:tabs>
        <w:ind w:left="442" w:right="143"/>
        <w:rPr>
          <w:rFonts w:ascii="Verdana" w:hAnsi="Verdana"/>
          <w:sz w:val="21"/>
        </w:rPr>
      </w:pPr>
      <w:r>
        <w:rPr>
          <w:spacing w:val="-2"/>
          <w:sz w:val="28"/>
        </w:rPr>
        <w:t>Внедрять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практику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профкома</w:t>
      </w:r>
      <w:r>
        <w:rPr>
          <w:sz w:val="28"/>
        </w:rPr>
        <w:tab/>
      </w:r>
      <w:r>
        <w:rPr>
          <w:spacing w:val="-2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информационные технологии</w:t>
      </w:r>
      <w:r>
        <w:rPr>
          <w:rFonts w:ascii="Verdana" w:hAnsi="Verdana"/>
          <w:spacing w:val="-2"/>
          <w:sz w:val="21"/>
        </w:rPr>
        <w:t>.</w:t>
      </w:r>
    </w:p>
    <w:p w:rsidR="00D75ECD" w:rsidRDefault="007900BF">
      <w:pPr>
        <w:pStyle w:val="a3"/>
        <w:ind w:right="134"/>
      </w:pPr>
      <w:r>
        <w:t>2024</w:t>
      </w:r>
      <w:r>
        <w:rPr>
          <w:spacing w:val="-6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годом</w:t>
      </w:r>
      <w:r>
        <w:rPr>
          <w:spacing w:val="-9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постановке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АИС Единый</w:t>
      </w:r>
      <w:r>
        <w:rPr>
          <w:spacing w:val="-15"/>
        </w:rPr>
        <w:t xml:space="preserve"> </w:t>
      </w:r>
      <w:r>
        <w:t>реестр</w:t>
      </w:r>
      <w:r>
        <w:rPr>
          <w:spacing w:val="-15"/>
        </w:rPr>
        <w:t xml:space="preserve"> </w:t>
      </w:r>
      <w:r>
        <w:t>Общероссийского</w:t>
      </w:r>
      <w:r>
        <w:rPr>
          <w:spacing w:val="-15"/>
        </w:rPr>
        <w:t xml:space="preserve"> </w:t>
      </w:r>
      <w:r>
        <w:t>профсоюза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Теперь</w:t>
      </w:r>
      <w:r>
        <w:rPr>
          <w:spacing w:val="-15"/>
        </w:rPr>
        <w:t xml:space="preserve"> </w:t>
      </w:r>
      <w:r>
        <w:t xml:space="preserve">завершился переход на электронный профсоюзный билет. Закончилось оформление списков членов профсоюза и в нашей профсоюзной организации. Все члены профсоюза получили электронные профсоюзные билеты. Данный билет предусматривает бонусную программу </w:t>
      </w:r>
      <w:proofErr w:type="spellStart"/>
      <w:r>
        <w:t>Профкардс</w:t>
      </w:r>
      <w:proofErr w:type="spellEnd"/>
      <w:r>
        <w:t xml:space="preserve"> в</w:t>
      </w:r>
      <w:r>
        <w:t>о многих предприятиях торговли.</w:t>
      </w:r>
      <w:r>
        <w:rPr>
          <w:spacing w:val="40"/>
        </w:rPr>
        <w:t xml:space="preserve"> </w:t>
      </w:r>
      <w:r>
        <w:t>Скидки предусмотрены до 50%, в том числе, таких крупных сетях магазинов – Магнит, Пятёрочка и др.</w:t>
      </w:r>
    </w:p>
    <w:p w:rsidR="00D75ECD" w:rsidRDefault="007900BF">
      <w:pPr>
        <w:pStyle w:val="a3"/>
        <w:ind w:right="137"/>
      </w:pPr>
      <w:r>
        <w:rPr>
          <w:color w:val="333333"/>
        </w:rPr>
        <w:t>Основным инструментом социального партнерства между работодателем и Профсоюзной организацией является Коллективный договор, ко</w:t>
      </w:r>
      <w:r>
        <w:rPr>
          <w:color w:val="333333"/>
        </w:rPr>
        <w:t>торый регулирует вопросы условий труда, организации отдыха, предоставления льгот и гарантий работникам.</w:t>
      </w:r>
    </w:p>
    <w:p w:rsidR="00D75ECD" w:rsidRDefault="007900BF">
      <w:pPr>
        <w:pStyle w:val="a3"/>
        <w:spacing w:before="148" w:line="237" w:lineRule="auto"/>
        <w:ind w:right="143"/>
      </w:pPr>
      <w:r>
        <w:t>Совместно принимается решение о ходатайстве в связи с присвоением почётных</w:t>
      </w:r>
      <w:r>
        <w:rPr>
          <w:spacing w:val="-8"/>
        </w:rPr>
        <w:t xml:space="preserve"> </w:t>
      </w:r>
      <w:r>
        <w:t>званий,</w:t>
      </w:r>
      <w:r>
        <w:rPr>
          <w:spacing w:val="-8"/>
        </w:rPr>
        <w:t xml:space="preserve"> </w:t>
      </w:r>
      <w:r>
        <w:t>награждении</w:t>
      </w:r>
      <w:r>
        <w:rPr>
          <w:spacing w:val="-8"/>
        </w:rPr>
        <w:t xml:space="preserve"> </w:t>
      </w:r>
      <w:r>
        <w:t>ведомственными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наградами</w:t>
      </w:r>
      <w:r>
        <w:rPr>
          <w:spacing w:val="-8"/>
        </w:rPr>
        <w:t xml:space="preserve"> </w:t>
      </w:r>
      <w:r>
        <w:t>членов профсоюза, проф</w:t>
      </w:r>
      <w:r>
        <w:t>актива, педагогов-юбиляров (награжденные за 2024</w:t>
      </w:r>
      <w:bookmarkStart w:id="0" w:name="_GoBack"/>
      <w:bookmarkEnd w:id="0"/>
      <w:r>
        <w:t xml:space="preserve"> год).</w:t>
      </w:r>
    </w:p>
    <w:p w:rsidR="00D75ECD" w:rsidRDefault="00D75ECD">
      <w:pPr>
        <w:pStyle w:val="a3"/>
        <w:spacing w:line="237" w:lineRule="auto"/>
        <w:sectPr w:rsidR="00D75EC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D75ECD" w:rsidRDefault="007900BF">
      <w:pPr>
        <w:pStyle w:val="a3"/>
        <w:spacing w:before="67"/>
        <w:ind w:right="136" w:firstLine="707"/>
      </w:pPr>
      <w:r>
        <w:lastRenderedPageBreak/>
        <w:t>Для развития творчества, повышения профессионализма педагогических работников, наши коллеги принимают участие в</w:t>
      </w:r>
      <w:r>
        <w:rPr>
          <w:spacing w:val="40"/>
        </w:rPr>
        <w:t xml:space="preserve"> </w:t>
      </w:r>
      <w:r>
        <w:t>творческих конкурсах «Учитель года», «Лучший классный руководитель», «Пед</w:t>
      </w:r>
      <w:r>
        <w:t>агог дополнительного образования» и др.</w:t>
      </w:r>
    </w:p>
    <w:p w:rsidR="00D75ECD" w:rsidRDefault="007900BF">
      <w:pPr>
        <w:pStyle w:val="a3"/>
        <w:spacing w:before="1"/>
        <w:ind w:right="145"/>
      </w:pPr>
      <w:r>
        <w:t xml:space="preserve">Не забываем и о наших ветеранах, ушедших на заслуженный отдых. На все праздники, проводимые в школе, мы с удовольствием приглашаем наших ветеранов. А также поздравляем их с юбилейными датами </w:t>
      </w:r>
      <w:r>
        <w:t>(фото)</w:t>
      </w:r>
    </w:p>
    <w:p w:rsidR="00D75ECD" w:rsidRDefault="007900BF">
      <w:pPr>
        <w:pStyle w:val="a3"/>
        <w:spacing w:before="2"/>
        <w:ind w:right="132"/>
      </w:pPr>
      <w:r>
        <w:t>Были</w:t>
      </w:r>
      <w:r>
        <w:rPr>
          <w:spacing w:val="40"/>
        </w:rPr>
        <w:t xml:space="preserve"> </w:t>
      </w:r>
      <w:r>
        <w:t>вручены продук</w:t>
      </w:r>
      <w:r>
        <w:t>товые наборы пенсионерам, бывшим членам профсоюза, малообеспеченным членам профсоюза к праздникам.</w:t>
      </w:r>
    </w:p>
    <w:p w:rsidR="00D75ECD" w:rsidRDefault="00D75ECD">
      <w:pPr>
        <w:pStyle w:val="a3"/>
        <w:spacing w:before="3"/>
        <w:ind w:left="0"/>
        <w:jc w:val="left"/>
      </w:pPr>
    </w:p>
    <w:p w:rsidR="00D75ECD" w:rsidRDefault="007900BF">
      <w:pPr>
        <w:spacing w:line="320" w:lineRule="exact"/>
        <w:ind w:left="143"/>
        <w:jc w:val="both"/>
        <w:rPr>
          <w:b/>
          <w:sz w:val="28"/>
        </w:rPr>
      </w:pPr>
      <w:r>
        <w:rPr>
          <w:b/>
          <w:sz w:val="28"/>
        </w:rPr>
        <w:t>Охрана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здоровья</w:t>
      </w:r>
    </w:p>
    <w:p w:rsidR="00D75ECD" w:rsidRDefault="007900BF">
      <w:pPr>
        <w:pStyle w:val="a3"/>
        <w:ind w:right="137"/>
      </w:pPr>
      <w:r>
        <w:t>За 2024</w:t>
      </w:r>
      <w:r>
        <w:t xml:space="preserve"> год случаев производственного травматизма не наблюдалось. По графику проводились периодичес</w:t>
      </w:r>
      <w:r>
        <w:t xml:space="preserve">кие медицинские осмотры, диспансеризации, все работники прошли </w:t>
      </w:r>
      <w:proofErr w:type="gramStart"/>
      <w:r>
        <w:t>обучение по охране</w:t>
      </w:r>
      <w:proofErr w:type="gramEnd"/>
      <w:r>
        <w:t xml:space="preserve"> труда, инструктажи по охране</w:t>
      </w:r>
      <w:r>
        <w:rPr>
          <w:spacing w:val="40"/>
        </w:rPr>
        <w:t xml:space="preserve"> </w:t>
      </w:r>
      <w:r>
        <w:t xml:space="preserve">труда с работниками проводятся регулярно, под </w:t>
      </w:r>
      <w:r>
        <w:rPr>
          <w:spacing w:val="-2"/>
        </w:rPr>
        <w:t>роспись.</w:t>
      </w:r>
    </w:p>
    <w:p w:rsidR="00D75ECD" w:rsidRDefault="007900BF">
      <w:pPr>
        <w:pStyle w:val="a3"/>
        <w:ind w:right="143" w:firstLine="707"/>
      </w:pPr>
      <w:r>
        <w:t>Денежные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расходуются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различных праздников, на спортивные</w:t>
      </w:r>
      <w:r>
        <w:t xml:space="preserve"> соревнования, для приобретения новогодних подарков, для оказания материальной помощи, для объявления соболезнования, для поздравления юбиляров.</w:t>
      </w:r>
    </w:p>
    <w:p w:rsidR="00D75ECD" w:rsidRDefault="007900BF">
      <w:pPr>
        <w:pStyle w:val="a3"/>
        <w:ind w:right="135"/>
      </w:pPr>
      <w:r>
        <w:rPr>
          <w:color w:val="333333"/>
        </w:rPr>
        <w:t>Одним из направлений в деятельности профкома является спортивная,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D75ECD" w:rsidRDefault="007900BF">
      <w:pPr>
        <w:pStyle w:val="a3"/>
        <w:spacing w:before="149"/>
        <w:ind w:right="142"/>
      </w:pPr>
      <w:r>
        <w:rPr>
          <w:color w:val="333333"/>
        </w:rPr>
        <w:t>В течение года мы участвовали в с</w:t>
      </w:r>
      <w:r>
        <w:rPr>
          <w:color w:val="333333"/>
        </w:rPr>
        <w:t xml:space="preserve">портивных соревнованиях среди членов профсоюза </w:t>
      </w:r>
      <w:proofErr w:type="spellStart"/>
      <w:r>
        <w:rPr>
          <w:color w:val="333333"/>
        </w:rPr>
        <w:t>Кайбицкого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МР: легкая атлетика, шашки, шахматы, теннис, бадминтон, лыжные гонки, волейбол.</w:t>
      </w:r>
    </w:p>
    <w:p w:rsidR="00D75ECD" w:rsidRDefault="007900BF">
      <w:pPr>
        <w:pStyle w:val="a3"/>
        <w:spacing w:before="153" w:line="237" w:lineRule="auto"/>
        <w:ind w:right="136"/>
      </w:pPr>
      <w:r>
        <w:rPr>
          <w:color w:val="333333"/>
        </w:rPr>
        <w:t>Сплочению коллектива помогают и такие мероприятия, как посещение театров,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выход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природу,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лепки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зимних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фигур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стадионе</w:t>
      </w:r>
      <w:r>
        <w:rPr>
          <w:color w:val="333333"/>
          <w:spacing w:val="-14"/>
        </w:rPr>
        <w:t>.</w:t>
      </w:r>
    </w:p>
    <w:p w:rsidR="00D75ECD" w:rsidRDefault="007900BF">
      <w:pPr>
        <w:pStyle w:val="a3"/>
        <w:spacing w:before="154" w:line="276" w:lineRule="auto"/>
        <w:ind w:right="138" w:firstLine="359"/>
      </w:pPr>
      <w:r>
        <w:t xml:space="preserve">Помогает в работе сайт профсоюза работников образования </w:t>
      </w:r>
      <w:proofErr w:type="spellStart"/>
      <w:r>
        <w:t>Кайбицкого</w:t>
      </w:r>
      <w:proofErr w:type="spellEnd"/>
      <w:r>
        <w:t xml:space="preserve"> </w:t>
      </w:r>
      <w:r>
        <w:t>муниципального района. Там можно найти не только необходимые нормативные документы, но и отыскать ответы на практически любые вопросы, с которыми часто обращаются в профко</w:t>
      </w:r>
      <w:r>
        <w:t xml:space="preserve">м люди: и по зарплате, и по нормированию труда, и по отпускам дополнительным и учебным, и по пенсионным вопросам, и по коммунальным услугам, и по компенсационным </w:t>
      </w:r>
      <w:r>
        <w:rPr>
          <w:spacing w:val="-2"/>
        </w:rPr>
        <w:t>выплатам.</w:t>
      </w:r>
    </w:p>
    <w:p w:rsidR="00D75ECD" w:rsidRDefault="00D75ECD">
      <w:pPr>
        <w:pStyle w:val="a3"/>
        <w:ind w:left="0"/>
        <w:jc w:val="left"/>
      </w:pPr>
    </w:p>
    <w:p w:rsidR="00D75ECD" w:rsidRDefault="007900BF">
      <w:pPr>
        <w:pStyle w:val="a3"/>
        <w:spacing w:before="67"/>
        <w:ind w:right="135"/>
        <w:rPr>
          <w:b/>
        </w:rPr>
      </w:pPr>
      <w:r>
        <w:t xml:space="preserve"> </w:t>
      </w:r>
    </w:p>
    <w:p w:rsidR="00D75ECD" w:rsidRDefault="007900BF">
      <w:pPr>
        <w:pStyle w:val="a3"/>
        <w:spacing w:before="2" w:line="322" w:lineRule="exact"/>
        <w:ind w:left="851"/>
        <w:jc w:val="left"/>
      </w:pPr>
      <w:r>
        <w:t>ПРОФСОЮЗНЫЙ</w:t>
      </w:r>
      <w:r>
        <w:rPr>
          <w:spacing w:val="-6"/>
        </w:rPr>
        <w:t xml:space="preserve"> </w:t>
      </w:r>
      <w:r>
        <w:t>бонус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пенсии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rPr>
          <w:spacing w:val="-2"/>
        </w:rPr>
        <w:t>сайте)</w:t>
      </w:r>
    </w:p>
    <w:p w:rsidR="00D75ECD" w:rsidRDefault="007900BF">
      <w:pPr>
        <w:pStyle w:val="a3"/>
        <w:ind w:right="136" w:firstLine="559"/>
      </w:pPr>
      <w:r>
        <w:rPr>
          <w:color w:val="333333"/>
        </w:rPr>
        <w:t>Подводя итоги проведенной работы за прошедший год, профсоюзная организация планирует уделять особое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внимание следующим </w:t>
      </w:r>
      <w:r>
        <w:rPr>
          <w:b/>
          <w:color w:val="333333"/>
        </w:rPr>
        <w:t xml:space="preserve">направлениям своей деятельности </w:t>
      </w:r>
      <w:r>
        <w:rPr>
          <w:color w:val="333333"/>
        </w:rPr>
        <w:t xml:space="preserve">в 2024 </w:t>
      </w:r>
      <w:r>
        <w:rPr>
          <w:color w:val="333333"/>
        </w:rPr>
        <w:t>году: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</w:tabs>
        <w:spacing w:line="321" w:lineRule="exact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членов;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</w:tabs>
        <w:spacing w:before="148"/>
        <w:rPr>
          <w:sz w:val="28"/>
        </w:rPr>
      </w:pPr>
      <w:r>
        <w:rPr>
          <w:sz w:val="28"/>
        </w:rPr>
        <w:t>повышать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членства;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</w:tabs>
        <w:spacing w:before="151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</w:tabs>
        <w:spacing w:before="148"/>
        <w:rPr>
          <w:sz w:val="28"/>
        </w:rPr>
      </w:pP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  <w:tab w:val="left" w:pos="1752"/>
          <w:tab w:val="left" w:pos="3481"/>
          <w:tab w:val="left" w:pos="4872"/>
          <w:tab w:val="left" w:pos="5898"/>
          <w:tab w:val="left" w:pos="6258"/>
          <w:tab w:val="left" w:pos="7744"/>
          <w:tab w:val="left" w:pos="9342"/>
        </w:tabs>
        <w:spacing w:before="156" w:line="237" w:lineRule="auto"/>
        <w:ind w:right="144"/>
        <w:rPr>
          <w:sz w:val="28"/>
        </w:rPr>
      </w:pPr>
      <w:r>
        <w:rPr>
          <w:spacing w:val="-2"/>
          <w:sz w:val="28"/>
        </w:rPr>
        <w:t>уделять</w:t>
      </w:r>
      <w:r>
        <w:rPr>
          <w:sz w:val="28"/>
        </w:rPr>
        <w:tab/>
      </w:r>
      <w:r>
        <w:rPr>
          <w:spacing w:val="-2"/>
          <w:sz w:val="28"/>
        </w:rPr>
        <w:t>пристальное</w:t>
      </w:r>
      <w:r>
        <w:rPr>
          <w:sz w:val="28"/>
        </w:rPr>
        <w:tab/>
      </w:r>
      <w:r>
        <w:rPr>
          <w:spacing w:val="-2"/>
          <w:sz w:val="28"/>
        </w:rPr>
        <w:t>внимание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12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молодыми</w:t>
      </w:r>
      <w:r>
        <w:rPr>
          <w:sz w:val="28"/>
        </w:rPr>
        <w:tab/>
      </w:r>
      <w:r>
        <w:rPr>
          <w:spacing w:val="-2"/>
          <w:sz w:val="28"/>
        </w:rPr>
        <w:t>педагогами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ветеранами педагогического труда.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  <w:tab w:val="left" w:pos="1843"/>
          <w:tab w:val="left" w:pos="2953"/>
          <w:tab w:val="left" w:pos="3542"/>
          <w:tab w:val="left" w:pos="5298"/>
          <w:tab w:val="left" w:pos="7215"/>
          <w:tab w:val="left" w:pos="7661"/>
        </w:tabs>
        <w:spacing w:before="157" w:line="237" w:lineRule="auto"/>
        <w:ind w:right="144"/>
        <w:rPr>
          <w:sz w:val="28"/>
        </w:rPr>
      </w:pPr>
      <w:r>
        <w:rPr>
          <w:spacing w:val="-2"/>
          <w:sz w:val="28"/>
        </w:rPr>
        <w:t>усилить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повышению</w:t>
      </w:r>
      <w:r>
        <w:rPr>
          <w:sz w:val="28"/>
        </w:rPr>
        <w:tab/>
      </w:r>
      <w:r>
        <w:rPr>
          <w:spacing w:val="-2"/>
          <w:sz w:val="28"/>
        </w:rPr>
        <w:t>стабильности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эффективности </w:t>
      </w:r>
      <w:r>
        <w:rPr>
          <w:sz w:val="28"/>
        </w:rPr>
        <w:t>финансовой деятельности ППО;</w:t>
      </w:r>
    </w:p>
    <w:p w:rsidR="00D75ECD" w:rsidRDefault="007900BF">
      <w:pPr>
        <w:pStyle w:val="a5"/>
        <w:numPr>
          <w:ilvl w:val="0"/>
          <w:numId w:val="1"/>
        </w:numPr>
        <w:tabs>
          <w:tab w:val="left" w:pos="594"/>
        </w:tabs>
        <w:spacing w:before="157" w:line="237" w:lineRule="auto"/>
        <w:ind w:right="136"/>
        <w:rPr>
          <w:rFonts w:ascii="Trebuchet MS" w:hAnsi="Trebuchet MS"/>
          <w:sz w:val="24"/>
        </w:rPr>
      </w:pPr>
      <w:r>
        <w:rPr>
          <w:sz w:val="28"/>
        </w:rPr>
        <w:t>повышать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осуговых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 мероприятиях</w:t>
      </w:r>
      <w:r>
        <w:rPr>
          <w:rFonts w:ascii="Trebuchet MS" w:hAnsi="Trebuchet MS"/>
          <w:sz w:val="24"/>
        </w:rPr>
        <w:t>.</w:t>
      </w:r>
    </w:p>
    <w:p w:rsidR="00D75ECD" w:rsidRDefault="00D75ECD">
      <w:pPr>
        <w:pStyle w:val="a3"/>
        <w:spacing w:before="151"/>
        <w:ind w:left="0"/>
        <w:jc w:val="left"/>
        <w:rPr>
          <w:rFonts w:ascii="Trebuchet MS"/>
        </w:rPr>
      </w:pPr>
    </w:p>
    <w:p w:rsidR="00D75ECD" w:rsidRDefault="007900BF">
      <w:pPr>
        <w:pStyle w:val="a3"/>
        <w:ind w:right="139"/>
      </w:pPr>
      <w:r>
        <w:t>Уважаемые коллеги! Хочу поблагодарить весь коллектив</w:t>
      </w:r>
      <w:r>
        <w:rPr>
          <w:spacing w:val="40"/>
        </w:rPr>
        <w:t xml:space="preserve"> </w:t>
      </w:r>
      <w:r>
        <w:t>за совместную работу. Пожелать здоровья, семейного благополучия и тво</w:t>
      </w:r>
      <w:r>
        <w:t xml:space="preserve">рческих успехов в </w:t>
      </w:r>
      <w:r>
        <w:rPr>
          <w:spacing w:val="-2"/>
        </w:rPr>
        <w:t>работе.</w:t>
      </w:r>
    </w:p>
    <w:sectPr w:rsidR="00D75EC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0923"/>
    <w:multiLevelType w:val="hybridMultilevel"/>
    <w:tmpl w:val="6A0E2602"/>
    <w:lvl w:ilvl="0" w:tplc="8AEE6642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F069BE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38EC11A0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948C49A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097C3462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5" w:tplc="050E6BDC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6" w:tplc="353C8F2E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6712BBB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 w:tplc="D6A284D2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abstractNum w:abstractNumId="1">
    <w:nsid w:val="7FA64F2E"/>
    <w:multiLevelType w:val="hybridMultilevel"/>
    <w:tmpl w:val="B47EE510"/>
    <w:lvl w:ilvl="0" w:tplc="240E9AEE">
      <w:numFmt w:val="bullet"/>
      <w:lvlText w:val=""/>
      <w:lvlJc w:val="left"/>
      <w:pPr>
        <w:ind w:left="5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2AE51A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9B1AE25A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160E796C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 w:tplc="C0B8E6D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DF0C4960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6" w:tplc="36C231A2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757808C4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877C2070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75ECD"/>
    <w:rsid w:val="007900BF"/>
    <w:rsid w:val="00D7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22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22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2</cp:revision>
  <dcterms:created xsi:type="dcterms:W3CDTF">2025-02-27T12:39:00Z</dcterms:created>
  <dcterms:modified xsi:type="dcterms:W3CDTF">2025-02-27T12:39:00Z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